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Cs w:val="21"/>
        </w:rPr>
      </w:pPr>
      <w:r>
        <w:rPr>
          <w:rFonts w:hint="eastAsia"/>
          <w:b/>
          <w:szCs w:val="21"/>
        </w:rPr>
        <w:t xml:space="preserve">The Attributive Clause  (Period </w:t>
      </w:r>
      <w:r>
        <w:rPr>
          <w:rFonts w:hint="eastAsia"/>
          <w:b/>
          <w:szCs w:val="21"/>
          <w:lang w:val="en-US" w:eastAsia="zh-CN"/>
        </w:rPr>
        <w:t>2</w:t>
      </w:r>
      <w:r>
        <w:rPr>
          <w:rFonts w:hint="eastAsia"/>
          <w:b/>
          <w:szCs w:val="21"/>
        </w:rPr>
        <w:t>)</w:t>
      </w:r>
    </w:p>
    <w:p>
      <w:pPr>
        <w:pStyle w:val="4"/>
        <w:numPr>
          <w:ilvl w:val="0"/>
          <w:numId w:val="1"/>
        </w:numPr>
        <w:ind w:left="0" w:leftChars="0" w:firstLine="0" w:firstLineChars="0"/>
        <w:jc w:val="left"/>
        <w:rPr>
          <w:b/>
          <w:szCs w:val="21"/>
        </w:rPr>
      </w:pPr>
      <w:r>
        <w:rPr>
          <w:rFonts w:hint="eastAsia"/>
          <w:b/>
          <w:szCs w:val="21"/>
        </w:rPr>
        <w:t>Learning objectives</w:t>
      </w:r>
    </w:p>
    <w:p>
      <w:pPr>
        <w:ind w:firstLine="210" w:firstLineChars="100"/>
        <w:jc w:val="left"/>
        <w:rPr>
          <w:szCs w:val="21"/>
        </w:rPr>
      </w:pPr>
      <w:r>
        <w:rPr>
          <w:rFonts w:hint="eastAsia"/>
          <w:szCs w:val="21"/>
        </w:rPr>
        <w:t>After learning after the micro video, you are expected to</w:t>
      </w:r>
    </w:p>
    <w:p>
      <w:pPr>
        <w:pStyle w:val="4"/>
        <w:numPr>
          <w:ilvl w:val="0"/>
          <w:numId w:val="2"/>
        </w:numPr>
        <w:ind w:firstLineChars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have a general idea of the proper conjunction in attributive clause when the antecedent functions as the subject and the object. </w:t>
      </w:r>
    </w:p>
    <w:p>
      <w:pPr>
        <w:pStyle w:val="4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identify the attributive clause correctly in different situations</w:t>
      </w:r>
    </w:p>
    <w:p>
      <w:pPr>
        <w:spacing w:line="200" w:lineRule="atLeast"/>
        <w:jc w:val="left"/>
        <w:rPr>
          <w:b/>
          <w:szCs w:val="21"/>
        </w:rPr>
      </w:pPr>
    </w:p>
    <w:p>
      <w:pPr>
        <w:numPr>
          <w:ilvl w:val="0"/>
          <w:numId w:val="1"/>
        </w:numPr>
        <w:ind w:left="0" w:leftChars="0" w:firstLine="0" w:firstLineChars="0"/>
        <w:jc w:val="left"/>
        <w:rPr>
          <w:b/>
          <w:szCs w:val="21"/>
        </w:rPr>
      </w:pPr>
      <w:r>
        <w:rPr>
          <w:rFonts w:hint="eastAsia"/>
          <w:b/>
          <w:szCs w:val="21"/>
        </w:rPr>
        <w:t>Analysis of the basic knowledge</w:t>
      </w:r>
      <w:r>
        <w:rPr>
          <w:rFonts w:hint="eastAsia"/>
          <w:b/>
          <w:szCs w:val="21"/>
          <w:lang w:val="en-US" w:eastAsia="zh-CN"/>
        </w:rPr>
        <w:t>---</w:t>
      </w:r>
      <w:r>
        <w:rPr>
          <w:rFonts w:hint="eastAsia"/>
          <w:b/>
          <w:szCs w:val="21"/>
        </w:rPr>
        <w:t>the choice of proper conjunction</w:t>
      </w:r>
    </w:p>
    <w:p>
      <w:pPr>
        <w:pStyle w:val="4"/>
        <w:numPr>
          <w:ilvl w:val="0"/>
          <w:numId w:val="0"/>
        </w:numPr>
        <w:ind w:leftChars="0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1.</w:t>
      </w:r>
      <w:r>
        <w:rPr>
          <w:rFonts w:hint="eastAsia"/>
          <w:szCs w:val="21"/>
        </w:rPr>
        <w:t>先行词为“事物”</w: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szCs w:val="21"/>
        </w:rPr>
        <w:t xml:space="preserve">在从句中充当主语，连接词用 </w:t>
      </w:r>
      <w:r>
        <w:rPr>
          <w:rFonts w:hint="eastAsia"/>
          <w:szCs w:val="21"/>
          <w:lang w:val="en-US" w:eastAsia="zh-CN"/>
        </w:rPr>
        <w:t>____________</w:t>
      </w:r>
    </w:p>
    <w:p>
      <w:pPr>
        <w:pStyle w:val="4"/>
        <w:numPr>
          <w:ilvl w:val="0"/>
          <w:numId w:val="0"/>
        </w:numPr>
        <w:ind w:leftChars="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                   </w:t>
      </w:r>
      <w:r>
        <w:rPr>
          <w:rFonts w:hint="eastAsia"/>
          <w:szCs w:val="21"/>
        </w:rPr>
        <w:t>在从句中充当宾语，连接词用</w:t>
      </w:r>
      <w:r>
        <w:rPr>
          <w:rFonts w:hint="eastAsia"/>
          <w:szCs w:val="21"/>
          <w:lang w:val="en-US" w:eastAsia="zh-CN"/>
        </w:rPr>
        <w:t xml:space="preserve"> ____________</w:t>
      </w:r>
    </w:p>
    <w:p>
      <w:pPr>
        <w:pStyle w:val="4"/>
        <w:numPr>
          <w:ilvl w:val="0"/>
          <w:numId w:val="0"/>
        </w:numPr>
        <w:ind w:leftChars="0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 xml:space="preserve">Football is a game </w:t>
      </w:r>
      <w:r>
        <w:rPr>
          <w:rFonts w:hint="eastAsia" w:cs="Times New Roman"/>
          <w:szCs w:val="21"/>
          <w:lang w:val="en-US" w:eastAsia="zh-CN"/>
        </w:rPr>
        <w:t>__________</w:t>
      </w:r>
      <w:r>
        <w:rPr>
          <w:rFonts w:hint="default" w:ascii="Times New Roman" w:hAnsi="Times New Roman" w:cs="Times New Roman"/>
          <w:szCs w:val="21"/>
          <w:lang w:val="en-US" w:eastAsia="zh-CN"/>
        </w:rPr>
        <w:t xml:space="preserve"> is liked by most boys.   </w:t>
      </w:r>
    </w:p>
    <w:p>
      <w:pPr>
        <w:pStyle w:val="4"/>
        <w:numPr>
          <w:ilvl w:val="0"/>
          <w:numId w:val="0"/>
        </w:numPr>
        <w:ind w:leftChars="0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 xml:space="preserve">The factory </w:t>
      </w:r>
      <w:r>
        <w:rPr>
          <w:rFonts w:hint="eastAsia" w:cs="Times New Roman"/>
          <w:szCs w:val="21"/>
          <w:lang w:val="en-US" w:eastAsia="zh-CN"/>
        </w:rPr>
        <w:t>_________</w:t>
      </w:r>
      <w:r>
        <w:rPr>
          <w:rFonts w:hint="default" w:ascii="Times New Roman" w:hAnsi="Times New Roman" w:cs="Times New Roman"/>
          <w:szCs w:val="21"/>
          <w:lang w:val="en-US" w:eastAsia="zh-CN"/>
        </w:rPr>
        <w:t xml:space="preserve">makes computers is far away from here.    </w:t>
      </w:r>
    </w:p>
    <w:p>
      <w:pPr>
        <w:pStyle w:val="4"/>
        <w:numPr>
          <w:ilvl w:val="0"/>
          <w:numId w:val="0"/>
        </w:numPr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 xml:space="preserve">The film </w:t>
      </w:r>
      <w:r>
        <w:rPr>
          <w:rFonts w:hint="eastAsia" w:cs="Times New Roman"/>
          <w:szCs w:val="21"/>
          <w:lang w:val="en-US" w:eastAsia="zh-CN"/>
        </w:rPr>
        <w:t>__________</w:t>
      </w:r>
      <w:r>
        <w:rPr>
          <w:rFonts w:hint="default" w:ascii="Times New Roman" w:hAnsi="Times New Roman" w:cs="Times New Roman"/>
          <w:szCs w:val="21"/>
          <w:lang w:val="en-US" w:eastAsia="zh-CN"/>
        </w:rPr>
        <w:t xml:space="preserve">they went to see last night was not interesting at all.   </w:t>
      </w:r>
    </w:p>
    <w:p>
      <w:pPr>
        <w:pStyle w:val="4"/>
        <w:numPr>
          <w:ilvl w:val="0"/>
          <w:numId w:val="0"/>
        </w:numPr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 xml:space="preserve">The picture </w:t>
      </w:r>
      <w:r>
        <w:rPr>
          <w:rFonts w:hint="eastAsia" w:cs="Times New Roman"/>
          <w:szCs w:val="21"/>
          <w:lang w:val="en-US" w:eastAsia="zh-CN"/>
        </w:rPr>
        <w:t>___________</w:t>
      </w:r>
      <w:r>
        <w:rPr>
          <w:rFonts w:hint="default" w:ascii="Times New Roman" w:hAnsi="Times New Roman" w:cs="Times New Roman"/>
          <w:szCs w:val="21"/>
          <w:lang w:val="en-US" w:eastAsia="zh-CN"/>
        </w:rPr>
        <w:t xml:space="preserve">we are looking at was drawn by a fifteen-year-old student.   </w:t>
      </w:r>
    </w:p>
    <w:p>
      <w:pPr>
        <w:pStyle w:val="4"/>
        <w:numPr>
          <w:ilvl w:val="0"/>
          <w:numId w:val="0"/>
        </w:numPr>
        <w:rPr>
          <w:rFonts w:hint="default" w:ascii="Times New Roman" w:hAnsi="Times New Roman" w:cs="Times New Roman"/>
          <w:szCs w:val="21"/>
          <w:lang w:val="en-US" w:eastAsia="zh-CN"/>
        </w:rPr>
      </w:pPr>
    </w:p>
    <w:p>
      <w:pPr>
        <w:pStyle w:val="4"/>
        <w:numPr>
          <w:ilvl w:val="0"/>
          <w:numId w:val="0"/>
        </w:numPr>
        <w:ind w:leftChars="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2.先行词为“人”， 在从句中充当主语 ，连接词用who/that </w:t>
      </w:r>
    </w:p>
    <w:p>
      <w:pPr>
        <w:pStyle w:val="4"/>
        <w:numPr>
          <w:ilvl w:val="0"/>
          <w:numId w:val="0"/>
        </w:numPr>
        <w:ind w:leftChars="0" w:firstLine="1890" w:firstLineChars="9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在从句中充当宾语 ，连接词用who/whom/that/省略</w:t>
      </w:r>
    </w:p>
    <w:p>
      <w:pPr>
        <w:pStyle w:val="4"/>
        <w:numPr>
          <w:ilvl w:val="0"/>
          <w:numId w:val="0"/>
        </w:numPr>
        <w:ind w:firstLine="1890" w:firstLineChars="9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在从句中充当表语， 连接词用who/that</w:t>
      </w:r>
    </w:p>
    <w:p>
      <w:pPr>
        <w:pStyle w:val="4"/>
        <w:numPr>
          <w:ilvl w:val="0"/>
          <w:numId w:val="0"/>
        </w:numPr>
        <w:rPr>
          <w:rFonts w:hint="default"/>
          <w:szCs w:val="21"/>
          <w:lang w:val="en-US" w:eastAsia="zh-CN"/>
        </w:rPr>
      </w:pPr>
      <w:r>
        <w:rPr>
          <w:rFonts w:hint="default"/>
          <w:szCs w:val="21"/>
          <w:lang w:val="en-US" w:eastAsia="zh-CN"/>
        </w:rPr>
        <w:t xml:space="preserve">The man </w:t>
      </w:r>
      <w:r>
        <w:rPr>
          <w:rFonts w:hint="eastAsia"/>
          <w:szCs w:val="21"/>
          <w:lang w:val="en-US" w:eastAsia="zh-CN"/>
        </w:rPr>
        <w:t>_______</w:t>
      </w:r>
      <w:r>
        <w:rPr>
          <w:rFonts w:hint="default"/>
          <w:szCs w:val="21"/>
          <w:lang w:val="en-US" w:eastAsia="zh-CN"/>
        </w:rPr>
        <w:t xml:space="preserve"> is shaking hands with my father is a policeman. </w:t>
      </w:r>
    </w:p>
    <w:p>
      <w:pPr>
        <w:pStyle w:val="4"/>
        <w:numPr>
          <w:ilvl w:val="0"/>
          <w:numId w:val="0"/>
        </w:numPr>
        <w:rPr>
          <w:rFonts w:hint="default"/>
          <w:szCs w:val="21"/>
          <w:lang w:val="en-US" w:eastAsia="zh-CN"/>
        </w:rPr>
      </w:pPr>
      <w:r>
        <w:rPr>
          <w:rFonts w:hint="default"/>
          <w:szCs w:val="21"/>
          <w:lang w:val="en-US" w:eastAsia="zh-CN"/>
        </w:rPr>
        <w:t xml:space="preserve">Yesterday I helped an old man </w:t>
      </w:r>
      <w:r>
        <w:rPr>
          <w:rFonts w:hint="eastAsia"/>
          <w:szCs w:val="21"/>
          <w:lang w:val="en-US" w:eastAsia="zh-CN"/>
        </w:rPr>
        <w:t>________</w:t>
      </w:r>
      <w:r>
        <w:rPr>
          <w:rFonts w:hint="default"/>
          <w:szCs w:val="21"/>
          <w:lang w:val="en-US" w:eastAsia="zh-CN"/>
        </w:rPr>
        <w:t xml:space="preserve"> had lost his way.   </w:t>
      </w:r>
    </w:p>
    <w:p>
      <w:pPr>
        <w:pStyle w:val="4"/>
        <w:numPr>
          <w:ilvl w:val="0"/>
          <w:numId w:val="0"/>
        </w:numPr>
        <w:rPr>
          <w:rFonts w:hint="default"/>
          <w:szCs w:val="21"/>
          <w:lang w:val="en-US" w:eastAsia="zh-CN"/>
        </w:rPr>
      </w:pPr>
      <w:r>
        <w:rPr>
          <w:rFonts w:hint="default"/>
          <w:szCs w:val="21"/>
          <w:lang w:val="en-US" w:eastAsia="zh-CN"/>
        </w:rPr>
        <w:t xml:space="preserve">Li Ming is just the boy </w:t>
      </w:r>
      <w:r>
        <w:rPr>
          <w:rFonts w:hint="eastAsia"/>
          <w:szCs w:val="21"/>
          <w:lang w:val="en-US" w:eastAsia="zh-CN"/>
        </w:rPr>
        <w:t>___________</w:t>
      </w:r>
      <w:r>
        <w:rPr>
          <w:rFonts w:hint="default"/>
          <w:szCs w:val="21"/>
          <w:lang w:val="en-US" w:eastAsia="zh-CN"/>
        </w:rPr>
        <w:t xml:space="preserve"> I want to see.    </w:t>
      </w:r>
    </w:p>
    <w:p>
      <w:pPr>
        <w:pStyle w:val="4"/>
        <w:numPr>
          <w:ilvl w:val="0"/>
          <w:numId w:val="0"/>
        </w:numPr>
        <w:rPr>
          <w:rFonts w:hint="default"/>
          <w:szCs w:val="21"/>
          <w:lang w:val="en-US" w:eastAsia="zh-CN"/>
        </w:rPr>
      </w:pPr>
      <w:r>
        <w:rPr>
          <w:rFonts w:hint="default"/>
          <w:szCs w:val="21"/>
          <w:lang w:val="en-US" w:eastAsia="zh-CN"/>
        </w:rPr>
        <w:t xml:space="preserve">The girl </w:t>
      </w:r>
      <w:r>
        <w:rPr>
          <w:rFonts w:hint="eastAsia"/>
          <w:szCs w:val="21"/>
          <w:lang w:val="en-US" w:eastAsia="zh-CN"/>
        </w:rPr>
        <w:t>_____________</w:t>
      </w:r>
      <w:r>
        <w:rPr>
          <w:rFonts w:hint="default"/>
          <w:szCs w:val="21"/>
          <w:lang w:val="en-US" w:eastAsia="zh-CN"/>
        </w:rPr>
        <w:t xml:space="preserve"> the teacher often praises is our monitor.  </w:t>
      </w:r>
    </w:p>
    <w:p>
      <w:pPr>
        <w:pStyle w:val="4"/>
        <w:numPr>
          <w:ilvl w:val="0"/>
          <w:numId w:val="0"/>
        </w:numPr>
        <w:rPr>
          <w:rFonts w:hint="default"/>
          <w:szCs w:val="21"/>
          <w:lang w:val="en-US" w:eastAsia="zh-CN"/>
        </w:rPr>
      </w:pPr>
      <w:r>
        <w:rPr>
          <w:rFonts w:hint="default"/>
          <w:szCs w:val="21"/>
          <w:lang w:val="en-US" w:eastAsia="zh-CN"/>
        </w:rPr>
        <w:t xml:space="preserve">She is no longer the woman </w:t>
      </w:r>
      <w:r>
        <w:rPr>
          <w:rFonts w:hint="eastAsia"/>
          <w:szCs w:val="21"/>
          <w:lang w:val="en-US" w:eastAsia="zh-CN"/>
        </w:rPr>
        <w:t>________</w:t>
      </w:r>
      <w:r>
        <w:rPr>
          <w:rFonts w:hint="default"/>
          <w:szCs w:val="21"/>
          <w:lang w:val="en-US" w:eastAsia="zh-CN"/>
        </w:rPr>
        <w:t xml:space="preserve"> she used to be.   </w:t>
      </w:r>
    </w:p>
    <w:p>
      <w:pPr>
        <w:pStyle w:val="4"/>
        <w:numPr>
          <w:ilvl w:val="0"/>
          <w:numId w:val="0"/>
        </w:numPr>
        <w:rPr>
          <w:rFonts w:hint="default"/>
          <w:szCs w:val="21"/>
          <w:lang w:val="en-US" w:eastAsia="zh-CN"/>
        </w:rPr>
      </w:pPr>
    </w:p>
    <w:p>
      <w:pPr>
        <w:pStyle w:val="4"/>
        <w:numPr>
          <w:ilvl w:val="0"/>
          <w:numId w:val="0"/>
        </w:numPr>
        <w:rPr>
          <w:rFonts w:hint="default"/>
          <w:szCs w:val="21"/>
          <w:lang w:val="en-US" w:eastAsia="zh-CN"/>
        </w:rPr>
      </w:pPr>
      <w:r>
        <w:rPr>
          <w:rFonts w:hint="default"/>
          <w:szCs w:val="21"/>
          <w:lang w:val="en-US" w:eastAsia="zh-CN"/>
        </w:rPr>
        <w:t>3.Work out the rules</w:t>
      </w:r>
    </w:p>
    <w:p>
      <w:pPr>
        <w:pStyle w:val="4"/>
        <w:numPr>
          <w:ilvl w:val="0"/>
          <w:numId w:val="0"/>
        </w:numPr>
        <w:rPr>
          <w:rFonts w:hint="default"/>
          <w:szCs w:val="21"/>
          <w:lang w:val="en-US" w:eastAsia="zh-CN"/>
        </w:rPr>
      </w:pPr>
      <w:r>
        <w:rPr>
          <w:rFonts w:hint="default"/>
          <w:szCs w:val="21"/>
          <w:lang w:val="en-US" w:eastAsia="zh-CN"/>
        </w:rPr>
        <w:t>• A restrictive relative clause modifies a noun, pronoun or noun phrase before it. We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default"/>
          <w:szCs w:val="21"/>
          <w:lang w:val="en-US" w:eastAsia="zh-CN"/>
        </w:rPr>
        <w:t xml:space="preserve">use relative pronouns or relative adverbs to introduce restrictive relative clauses. </w:t>
      </w:r>
    </w:p>
    <w:p>
      <w:pPr>
        <w:pStyle w:val="4"/>
        <w:numPr>
          <w:ilvl w:val="0"/>
          <w:numId w:val="0"/>
        </w:numPr>
        <w:rPr>
          <w:rFonts w:hint="default"/>
          <w:szCs w:val="21"/>
          <w:lang w:val="en-US" w:eastAsia="zh-CN"/>
        </w:rPr>
      </w:pPr>
      <w:r>
        <w:rPr>
          <w:rFonts w:hint="default"/>
          <w:szCs w:val="21"/>
          <w:lang w:val="en-US" w:eastAsia="zh-CN"/>
        </w:rPr>
        <w:t xml:space="preserve">• When the antecedent functions as the subject in the clause, we use (1) __________ _____________ for things, and (2) _________________ for people. </w:t>
      </w:r>
    </w:p>
    <w:p>
      <w:pPr>
        <w:pStyle w:val="4"/>
        <w:numPr>
          <w:ilvl w:val="0"/>
          <w:numId w:val="0"/>
        </w:numPr>
        <w:rPr>
          <w:rFonts w:hint="default"/>
          <w:szCs w:val="21"/>
          <w:lang w:val="en-US" w:eastAsia="zh-CN"/>
        </w:rPr>
      </w:pPr>
      <w:r>
        <w:rPr>
          <w:rFonts w:hint="default"/>
          <w:szCs w:val="21"/>
          <w:lang w:val="en-US" w:eastAsia="zh-CN"/>
        </w:rPr>
        <w:t xml:space="preserve">• When the antecedent functions as the object in the clause , we use (1) ___________ _________________for things, and (2) _________________ for people. </w:t>
      </w:r>
    </w:p>
    <w:p>
      <w:pPr>
        <w:pStyle w:val="4"/>
        <w:numPr>
          <w:ilvl w:val="0"/>
          <w:numId w:val="0"/>
        </w:numPr>
        <w:rPr>
          <w:rFonts w:hint="default"/>
          <w:szCs w:val="21"/>
          <w:lang w:val="en-US" w:eastAsia="zh-CN"/>
        </w:rPr>
      </w:pPr>
    </w:p>
    <w:p>
      <w:pPr>
        <w:pStyle w:val="4"/>
        <w:numPr>
          <w:ilvl w:val="0"/>
          <w:numId w:val="1"/>
        </w:numPr>
        <w:ind w:left="0" w:leftChars="0" w:firstLine="0" w:firstLineChars="0"/>
        <w:rPr>
          <w:rFonts w:hint="default"/>
          <w:b/>
          <w:bCs/>
          <w:szCs w:val="21"/>
          <w:lang w:val="en-US" w:eastAsia="zh-CN"/>
        </w:rPr>
      </w:pPr>
      <w:r>
        <w:rPr>
          <w:rFonts w:hint="default"/>
          <w:b/>
          <w:bCs/>
          <w:szCs w:val="21"/>
          <w:lang w:val="en-US" w:eastAsia="zh-CN"/>
        </w:rPr>
        <w:t>Self-checking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default"/>
          <w:b/>
          <w:bCs/>
          <w:szCs w:val="21"/>
          <w:lang w:val="en-US" w:eastAsia="zh-CN"/>
        </w:rPr>
      </w:pPr>
      <w:r>
        <w:rPr>
          <w:rFonts w:hint="default"/>
          <w:b/>
          <w:bCs/>
          <w:szCs w:val="21"/>
          <w:lang w:val="en-US" w:eastAsia="zh-CN"/>
        </w:rPr>
        <w:t>Read the passage and and choose proper conjunctions to fill the blank.</w:t>
      </w:r>
      <w:r>
        <w:rPr>
          <w:rFonts w:hint="eastAsia"/>
          <w:b/>
          <w:bCs/>
          <w:szCs w:val="21"/>
          <w:lang w:val="en-US" w:eastAsia="zh-CN"/>
        </w:rPr>
        <w:t xml:space="preserve"> The more, the better.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10" w:leftChars="0" w:firstLine="409" w:firstLineChars="195"/>
        <w:jc w:val="left"/>
        <w:textAlignment w:val="auto"/>
        <w:rPr>
          <w:rFonts w:hint="eastAsia"/>
          <w:szCs w:val="21"/>
          <w:lang w:val="en-US" w:eastAsia="zh-CN"/>
        </w:rPr>
      </w:pPr>
      <w:bookmarkStart w:id="0" w:name="_GoBack"/>
      <w:r>
        <w:rPr>
          <w:rFonts w:hint="eastAsia"/>
          <w:szCs w:val="21"/>
          <w:lang w:val="en-US" w:eastAsia="zh-CN"/>
        </w:rPr>
        <w:t xml:space="preserve">Man whose </w:t>
      </w:r>
      <w:r>
        <w:rPr>
          <w:rFonts w:hint="default"/>
          <w:szCs w:val="21"/>
          <w:lang w:val="en-US" w:eastAsia="zh-CN"/>
        </w:rPr>
        <w:t>drawings were shown at the exhibition last month is a model student</w:t>
      </w:r>
      <w:r>
        <w:rPr>
          <w:rFonts w:hint="eastAsia"/>
          <w:szCs w:val="21"/>
          <w:lang w:val="en-US" w:eastAsia="zh-CN"/>
        </w:rPr>
        <w:t xml:space="preserve"> __________ </w:t>
      </w:r>
      <w:r>
        <w:rPr>
          <w:rFonts w:hint="default"/>
          <w:szCs w:val="21"/>
          <w:lang w:val="en-US" w:eastAsia="zh-CN"/>
        </w:rPr>
        <w:t>is</w:t>
      </w:r>
      <w:r>
        <w:rPr>
          <w:rFonts w:hint="eastAsia"/>
          <w:szCs w:val="21"/>
          <w:lang w:val="en-US" w:eastAsia="zh-CN"/>
        </w:rPr>
        <w:t xml:space="preserve"> often </w:t>
      </w:r>
      <w:bookmarkEnd w:id="0"/>
      <w:r>
        <w:rPr>
          <w:rFonts w:hint="eastAsia"/>
          <w:szCs w:val="21"/>
          <w:lang w:val="en-US" w:eastAsia="zh-CN"/>
        </w:rPr>
        <w:t xml:space="preserve">praised for her good work at school. As soon as we got into the exhibition hall our eyes was caught by a very large picture__________ was hung on the wall in front of us. The horse ________ was drawn in the picture was exactly like a real horse. The man ____________was riding on it looked like a living man. It was the best picture _________ I had ever seen, and I should say Mary is the best young painter ________I had ever heard of. 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0" w:firstLine="409" w:firstLineChars="195"/>
        <w:jc w:val="left"/>
        <w:textAlignment w:val="auto"/>
        <w:rPr>
          <w:rFonts w:hint="eastAsia"/>
          <w:szCs w:val="21"/>
          <w:lang w:val="en-US" w:eastAsia="zh-CN"/>
        </w:rPr>
      </w:pP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微视频观看记录表</w:t>
      </w:r>
    </w:p>
    <w:tbl>
      <w:tblPr>
        <w:tblStyle w:val="2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  <w:gridCol w:w="3045"/>
        <w:gridCol w:w="1470"/>
        <w:gridCol w:w="2310"/>
        <w:gridCol w:w="1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3" w:type="dxa"/>
            <w:gridSpan w:val="2"/>
          </w:tcPr>
          <w:p>
            <w:pPr>
              <w:jc w:val="center"/>
            </w:pPr>
            <w:r>
              <w:rPr>
                <w:rFonts w:hint="eastAsia"/>
              </w:rPr>
              <w:t>观 看 时 间</w:t>
            </w:r>
          </w:p>
        </w:tc>
        <w:tc>
          <w:tcPr>
            <w:tcW w:w="1470" w:type="dxa"/>
          </w:tcPr>
          <w:p>
            <w:pPr>
              <w:jc w:val="center"/>
            </w:pPr>
            <w:r>
              <w:rPr>
                <w:rFonts w:hint="eastAsia"/>
              </w:rPr>
              <w:t>观 看 设 备</w:t>
            </w:r>
          </w:p>
        </w:tc>
        <w:tc>
          <w:tcPr>
            <w:tcW w:w="2310" w:type="dxa"/>
          </w:tcPr>
          <w:p>
            <w:pPr>
              <w:jc w:val="center"/>
            </w:pPr>
            <w:r>
              <w:rPr>
                <w:rFonts w:hint="eastAsia"/>
              </w:rPr>
              <w:t>观 看 效 果</w:t>
            </w:r>
          </w:p>
        </w:tc>
        <w:tc>
          <w:tcPr>
            <w:tcW w:w="1452" w:type="dxa"/>
          </w:tcPr>
          <w:p>
            <w:pPr>
              <w:jc w:val="center"/>
            </w:pPr>
            <w:r>
              <w:rPr>
                <w:rFonts w:hint="eastAsia"/>
              </w:rPr>
              <w:t>观看监督人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3" w:type="dxa"/>
            <w:gridSpan w:val="2"/>
          </w:tcPr>
          <w:p>
            <w:r>
              <w:rPr>
                <w:rFonts w:hint="eastAsia"/>
              </w:rPr>
              <w:t xml:space="preserve">________年_____月______日 </w:t>
            </w:r>
            <w:r>
              <w:rPr>
                <w:rFonts w:hint="eastAsia"/>
                <w:u w:val="single"/>
              </w:rPr>
              <w:t xml:space="preserve">        ~       </w:t>
            </w:r>
          </w:p>
        </w:tc>
        <w:tc>
          <w:tcPr>
            <w:tcW w:w="1470" w:type="dxa"/>
          </w:tcPr>
          <w:p/>
        </w:tc>
        <w:tc>
          <w:tcPr>
            <w:tcW w:w="2310" w:type="dxa"/>
          </w:tcPr>
          <w:p>
            <w:r>
              <w:rPr>
                <w:rFonts w:hint="eastAsia"/>
              </w:rPr>
              <w:t>好 / 较好 / 一般 / 差</w:t>
            </w:r>
          </w:p>
        </w:tc>
        <w:tc>
          <w:tcPr>
            <w:tcW w:w="145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8" w:type="dxa"/>
          </w:tcPr>
          <w:p>
            <w:r>
              <w:rPr>
                <w:rFonts w:hint="eastAsia"/>
              </w:rPr>
              <w:t>观后存在问题</w:t>
            </w:r>
          </w:p>
        </w:tc>
        <w:tc>
          <w:tcPr>
            <w:tcW w:w="8277" w:type="dxa"/>
            <w:gridSpan w:val="4"/>
          </w:tcPr>
          <w:p/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B7381"/>
    <w:multiLevelType w:val="multilevel"/>
    <w:tmpl w:val="150B7381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24" w:hanging="420"/>
      </w:pPr>
    </w:lvl>
    <w:lvl w:ilvl="2" w:tentative="0">
      <w:start w:val="1"/>
      <w:numFmt w:val="lowerRoman"/>
      <w:lvlText w:val="%3."/>
      <w:lvlJc w:val="right"/>
      <w:pPr>
        <w:ind w:left="1544" w:hanging="420"/>
      </w:pPr>
    </w:lvl>
    <w:lvl w:ilvl="3" w:tentative="0">
      <w:start w:val="1"/>
      <w:numFmt w:val="decimal"/>
      <w:lvlText w:val="%4."/>
      <w:lvlJc w:val="left"/>
      <w:pPr>
        <w:ind w:left="1964" w:hanging="420"/>
      </w:pPr>
    </w:lvl>
    <w:lvl w:ilvl="4" w:tentative="0">
      <w:start w:val="1"/>
      <w:numFmt w:val="lowerLetter"/>
      <w:lvlText w:val="%5)"/>
      <w:lvlJc w:val="left"/>
      <w:pPr>
        <w:ind w:left="2384" w:hanging="420"/>
      </w:pPr>
    </w:lvl>
    <w:lvl w:ilvl="5" w:tentative="0">
      <w:start w:val="1"/>
      <w:numFmt w:val="lowerRoman"/>
      <w:lvlText w:val="%6."/>
      <w:lvlJc w:val="right"/>
      <w:pPr>
        <w:ind w:left="2804" w:hanging="420"/>
      </w:pPr>
    </w:lvl>
    <w:lvl w:ilvl="6" w:tentative="0">
      <w:start w:val="1"/>
      <w:numFmt w:val="decimal"/>
      <w:lvlText w:val="%7."/>
      <w:lvlJc w:val="left"/>
      <w:pPr>
        <w:ind w:left="3224" w:hanging="420"/>
      </w:pPr>
    </w:lvl>
    <w:lvl w:ilvl="7" w:tentative="0">
      <w:start w:val="1"/>
      <w:numFmt w:val="lowerLetter"/>
      <w:lvlText w:val="%8)"/>
      <w:lvlJc w:val="left"/>
      <w:pPr>
        <w:ind w:left="3644" w:hanging="420"/>
      </w:pPr>
    </w:lvl>
    <w:lvl w:ilvl="8" w:tentative="0">
      <w:start w:val="1"/>
      <w:numFmt w:val="lowerRoman"/>
      <w:lvlText w:val="%9."/>
      <w:lvlJc w:val="right"/>
      <w:pPr>
        <w:ind w:left="4064" w:hanging="420"/>
      </w:pPr>
    </w:lvl>
  </w:abstractNum>
  <w:abstractNum w:abstractNumId="1">
    <w:nsid w:val="7A682F71"/>
    <w:multiLevelType w:val="singleLevel"/>
    <w:tmpl w:val="7A682F71"/>
    <w:lvl w:ilvl="0" w:tentative="0">
      <w:start w:val="1"/>
      <w:numFmt w:val="upperRoman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10313F"/>
    <w:rsid w:val="574A582E"/>
    <w:rsid w:val="6CD8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lw</cp:lastModifiedBy>
  <dcterms:modified xsi:type="dcterms:W3CDTF">2020-08-19T03:53:02Z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